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150" w:rsidRPr="0062707A" w:rsidRDefault="00752150" w:rsidP="00752150">
      <w:pPr>
        <w:rPr>
          <w:rFonts w:ascii="Times New Roman" w:hAnsi="Times New Roman"/>
          <w:b/>
          <w:sz w:val="20"/>
          <w:szCs w:val="20"/>
        </w:rPr>
      </w:pPr>
      <w:r w:rsidRPr="0062707A">
        <w:rPr>
          <w:rFonts w:ascii="Times New Roman" w:hAnsi="Times New Roman"/>
          <w:b/>
          <w:sz w:val="20"/>
          <w:szCs w:val="20"/>
        </w:rPr>
        <w:t>September 12, 2019</w:t>
      </w:r>
    </w:p>
    <w:p w:rsidR="00752150" w:rsidRPr="0062707A" w:rsidRDefault="00752150" w:rsidP="00752150">
      <w:pPr>
        <w:rPr>
          <w:rFonts w:ascii="Times New Roman" w:hAnsi="Times New Roman"/>
          <w:b/>
          <w:sz w:val="20"/>
          <w:szCs w:val="20"/>
        </w:rPr>
      </w:pPr>
    </w:p>
    <w:p w:rsidR="00752150" w:rsidRPr="0062707A" w:rsidRDefault="00752150" w:rsidP="00752150">
      <w:pPr>
        <w:rPr>
          <w:rFonts w:ascii="Times New Roman" w:hAnsi="Times New Roman"/>
          <w:b/>
          <w:sz w:val="20"/>
          <w:szCs w:val="20"/>
        </w:rPr>
      </w:pPr>
      <w:r w:rsidRPr="0062707A">
        <w:rPr>
          <w:rFonts w:ascii="Times New Roman" w:hAnsi="Times New Roman"/>
          <w:b/>
          <w:sz w:val="20"/>
          <w:szCs w:val="20"/>
        </w:rPr>
        <w:t>Division of Water Quality</w:t>
      </w:r>
    </w:p>
    <w:p w:rsidR="00752150" w:rsidRPr="0062707A" w:rsidRDefault="00752150" w:rsidP="00752150">
      <w:pPr>
        <w:rPr>
          <w:rFonts w:ascii="Times New Roman" w:hAnsi="Times New Roman"/>
          <w:b/>
          <w:sz w:val="20"/>
          <w:szCs w:val="20"/>
        </w:rPr>
      </w:pPr>
      <w:r w:rsidRPr="0062707A">
        <w:rPr>
          <w:rFonts w:ascii="Times New Roman" w:hAnsi="Times New Roman"/>
          <w:b/>
          <w:sz w:val="20"/>
          <w:szCs w:val="20"/>
        </w:rPr>
        <w:t>Utah Department of Environmental Quality</w:t>
      </w:r>
    </w:p>
    <w:p w:rsidR="00752150" w:rsidRPr="0062707A" w:rsidRDefault="00752150" w:rsidP="00752150">
      <w:pPr>
        <w:rPr>
          <w:rFonts w:ascii="Times New Roman" w:hAnsi="Times New Roman"/>
          <w:b/>
          <w:sz w:val="20"/>
          <w:szCs w:val="20"/>
        </w:rPr>
      </w:pPr>
      <w:r w:rsidRPr="0062707A">
        <w:rPr>
          <w:rFonts w:ascii="Times New Roman" w:hAnsi="Times New Roman"/>
          <w:b/>
          <w:sz w:val="20"/>
          <w:szCs w:val="20"/>
        </w:rPr>
        <w:t xml:space="preserve">Public Notice of Intent to Issue Ground Water </w:t>
      </w:r>
    </w:p>
    <w:p w:rsidR="00752150" w:rsidRPr="0062707A" w:rsidRDefault="00752150" w:rsidP="00752150">
      <w:pPr>
        <w:rPr>
          <w:rFonts w:ascii="Times New Roman" w:hAnsi="Times New Roman"/>
          <w:b/>
          <w:sz w:val="20"/>
          <w:szCs w:val="20"/>
        </w:rPr>
      </w:pPr>
      <w:proofErr w:type="gramStart"/>
      <w:r w:rsidRPr="0062707A">
        <w:rPr>
          <w:rFonts w:ascii="Times New Roman" w:hAnsi="Times New Roman"/>
          <w:b/>
          <w:sz w:val="20"/>
          <w:szCs w:val="20"/>
        </w:rPr>
        <w:t>Discharge Permit No.</w:t>
      </w:r>
      <w:proofErr w:type="gramEnd"/>
      <w:r w:rsidRPr="0062707A">
        <w:rPr>
          <w:rFonts w:ascii="Times New Roman" w:hAnsi="Times New Roman"/>
          <w:b/>
          <w:sz w:val="20"/>
          <w:szCs w:val="20"/>
        </w:rPr>
        <w:t xml:space="preserve"> UGW190002</w:t>
      </w:r>
    </w:p>
    <w:p w:rsidR="00752150" w:rsidRPr="0062707A" w:rsidRDefault="00752150" w:rsidP="00752150">
      <w:pPr>
        <w:jc w:val="left"/>
        <w:rPr>
          <w:rFonts w:ascii="Times New Roman" w:hAnsi="Times New Roman"/>
          <w:b/>
          <w:sz w:val="20"/>
          <w:szCs w:val="20"/>
        </w:rPr>
      </w:pPr>
    </w:p>
    <w:p w:rsidR="00752150" w:rsidRPr="0062707A" w:rsidRDefault="00752150" w:rsidP="00752150">
      <w:pPr>
        <w:jc w:val="left"/>
        <w:rPr>
          <w:rFonts w:ascii="Times New Roman" w:hAnsi="Times New Roman"/>
          <w:sz w:val="20"/>
          <w:szCs w:val="20"/>
        </w:rPr>
      </w:pPr>
      <w:r w:rsidRPr="0062707A">
        <w:rPr>
          <w:rFonts w:ascii="Times New Roman" w:hAnsi="Times New Roman"/>
          <w:b/>
          <w:sz w:val="20"/>
          <w:szCs w:val="20"/>
          <w:u w:val="single"/>
        </w:rPr>
        <w:t>Purpose of Public Notice</w:t>
      </w:r>
    </w:p>
    <w:p w:rsidR="00752150" w:rsidRPr="0062707A" w:rsidRDefault="00752150" w:rsidP="00752150">
      <w:pPr>
        <w:widowControl w:val="0"/>
        <w:autoSpaceDE w:val="0"/>
        <w:autoSpaceDN w:val="0"/>
        <w:adjustRightInd w:val="0"/>
        <w:jc w:val="both"/>
        <w:rPr>
          <w:rFonts w:ascii="Times New Roman" w:hAnsi="Times New Roman"/>
          <w:sz w:val="20"/>
          <w:szCs w:val="20"/>
        </w:rPr>
      </w:pPr>
      <w:r w:rsidRPr="0062707A">
        <w:rPr>
          <w:rFonts w:ascii="Times New Roman" w:hAnsi="Times New Roman"/>
          <w:sz w:val="20"/>
          <w:szCs w:val="20"/>
        </w:rPr>
        <w:t xml:space="preserve">The Utah Department of Environmental Quality (DEQ) is soliciting comments on the intent to issue a ground water discharge permit described below under authority of the Utah Water Quality Act, Section 19-5-108(1)(2) Utah Code Ann. 1953, as amended and Utah Administrative Code R317-6.  Under Section 19-1-301.5, effective May 8, 2012, a person who wishes to challenge a Permit Order may only raise an issue or argument during an adjudicatory proceeding that was raised during the public comment period and was supported with sufficient information or documentation to enable the Director to fully consider the substance and significance of the issue. Utah Code Ann. 19-1-301.5 can be viewed at the following internet URL: </w:t>
      </w:r>
      <w:hyperlink r:id="rId7" w:history="1">
        <w:r w:rsidRPr="0062707A">
          <w:rPr>
            <w:rStyle w:val="Hyperlink"/>
            <w:rFonts w:ascii="Times New Roman" w:hAnsi="Times New Roman"/>
            <w:bCs/>
            <w:sz w:val="20"/>
            <w:szCs w:val="20"/>
          </w:rPr>
          <w:t>http://le.utah.gov/~code/TITLE19/htm/19_01_030105.htm</w:t>
        </w:r>
      </w:hyperlink>
      <w:r w:rsidRPr="0062707A">
        <w:rPr>
          <w:rFonts w:ascii="Times New Roman" w:hAnsi="Times New Roman"/>
          <w:sz w:val="20"/>
          <w:szCs w:val="20"/>
        </w:rPr>
        <w:t>.</w:t>
      </w:r>
    </w:p>
    <w:p w:rsidR="00752150" w:rsidRPr="0062707A" w:rsidRDefault="00752150" w:rsidP="00752150">
      <w:pPr>
        <w:jc w:val="left"/>
        <w:rPr>
          <w:rFonts w:ascii="Times New Roman" w:hAnsi="Times New Roman"/>
          <w:sz w:val="20"/>
          <w:szCs w:val="20"/>
        </w:rPr>
      </w:pPr>
    </w:p>
    <w:p w:rsidR="00752150" w:rsidRPr="0062707A" w:rsidRDefault="00752150" w:rsidP="00752150">
      <w:pPr>
        <w:jc w:val="left"/>
        <w:rPr>
          <w:rFonts w:ascii="Times New Roman" w:hAnsi="Times New Roman"/>
          <w:sz w:val="20"/>
          <w:szCs w:val="20"/>
        </w:rPr>
      </w:pPr>
      <w:r w:rsidRPr="0062707A">
        <w:rPr>
          <w:rFonts w:ascii="Times New Roman" w:hAnsi="Times New Roman"/>
          <w:b/>
          <w:sz w:val="20"/>
          <w:szCs w:val="20"/>
          <w:u w:val="single"/>
        </w:rPr>
        <w:t>Permit Information</w:t>
      </w:r>
    </w:p>
    <w:p w:rsidR="00752150" w:rsidRPr="0062707A" w:rsidRDefault="00752150" w:rsidP="00752150">
      <w:pPr>
        <w:jc w:val="left"/>
        <w:rPr>
          <w:rFonts w:ascii="Times New Roman" w:hAnsi="Times New Roman"/>
          <w:sz w:val="20"/>
          <w:szCs w:val="20"/>
        </w:rPr>
      </w:pPr>
      <w:r w:rsidRPr="0062707A">
        <w:rPr>
          <w:rFonts w:ascii="Times New Roman" w:hAnsi="Times New Roman"/>
          <w:sz w:val="20"/>
          <w:szCs w:val="20"/>
        </w:rPr>
        <w:tab/>
        <w:t>Permittee Name:</w:t>
      </w:r>
      <w:r w:rsidRPr="0062707A">
        <w:rPr>
          <w:rFonts w:ascii="Times New Roman" w:hAnsi="Times New Roman"/>
          <w:sz w:val="20"/>
          <w:szCs w:val="20"/>
        </w:rPr>
        <w:tab/>
      </w:r>
      <w:r w:rsidRPr="0062707A">
        <w:rPr>
          <w:rFonts w:ascii="Times New Roman" w:hAnsi="Times New Roman"/>
          <w:sz w:val="20"/>
          <w:szCs w:val="20"/>
        </w:rPr>
        <w:tab/>
        <w:t>OWL Danish Flats SWD</w:t>
      </w:r>
    </w:p>
    <w:p w:rsidR="00752150" w:rsidRPr="0062707A" w:rsidRDefault="00752150" w:rsidP="00752150">
      <w:pPr>
        <w:jc w:val="left"/>
        <w:rPr>
          <w:rFonts w:ascii="Times New Roman" w:hAnsi="Times New Roman"/>
          <w:sz w:val="20"/>
          <w:szCs w:val="20"/>
        </w:rPr>
      </w:pPr>
    </w:p>
    <w:p w:rsidR="00752150" w:rsidRPr="0062707A" w:rsidRDefault="00752150" w:rsidP="00752150">
      <w:pPr>
        <w:jc w:val="left"/>
        <w:rPr>
          <w:rFonts w:ascii="Times New Roman" w:hAnsi="Times New Roman"/>
          <w:sz w:val="20"/>
          <w:szCs w:val="20"/>
        </w:rPr>
      </w:pPr>
      <w:r w:rsidRPr="0062707A">
        <w:rPr>
          <w:rFonts w:ascii="Times New Roman" w:hAnsi="Times New Roman"/>
          <w:sz w:val="20"/>
          <w:szCs w:val="20"/>
        </w:rPr>
        <w:tab/>
        <w:t>Mailing Address:</w:t>
      </w:r>
      <w:r w:rsidRPr="0062707A">
        <w:rPr>
          <w:rFonts w:ascii="Times New Roman" w:hAnsi="Times New Roman"/>
          <w:sz w:val="20"/>
          <w:szCs w:val="20"/>
        </w:rPr>
        <w:tab/>
      </w:r>
      <w:r w:rsidRPr="0062707A">
        <w:rPr>
          <w:rFonts w:ascii="Times New Roman" w:hAnsi="Times New Roman"/>
          <w:sz w:val="20"/>
          <w:szCs w:val="20"/>
        </w:rPr>
        <w:tab/>
        <w:t>8201 Preston Road, Suite 520</w:t>
      </w:r>
    </w:p>
    <w:p w:rsidR="00752150" w:rsidRPr="0062707A" w:rsidRDefault="00CC4187" w:rsidP="00752150">
      <w:pPr>
        <w:jc w:val="lef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bookmarkStart w:id="0" w:name="_GoBack"/>
      <w:bookmarkEnd w:id="0"/>
      <w:r w:rsidR="00752150" w:rsidRPr="0062707A">
        <w:rPr>
          <w:rFonts w:ascii="Times New Roman" w:hAnsi="Times New Roman"/>
          <w:sz w:val="20"/>
          <w:szCs w:val="20"/>
        </w:rPr>
        <w:t>Dallas, TX 75225</w:t>
      </w:r>
    </w:p>
    <w:p w:rsidR="00752150" w:rsidRPr="0062707A" w:rsidRDefault="00752150" w:rsidP="00752150">
      <w:pPr>
        <w:jc w:val="left"/>
        <w:rPr>
          <w:rFonts w:ascii="Times New Roman" w:hAnsi="Times New Roman"/>
          <w:sz w:val="20"/>
          <w:szCs w:val="20"/>
        </w:rPr>
      </w:pPr>
    </w:p>
    <w:p w:rsidR="00752150" w:rsidRPr="0062707A" w:rsidRDefault="00752150" w:rsidP="002A0DBA">
      <w:pPr>
        <w:pStyle w:val="BodyTextIndent"/>
      </w:pPr>
      <w:r w:rsidRPr="0062707A">
        <w:t>Facility Location:</w:t>
      </w:r>
      <w:r w:rsidR="006D37CE">
        <w:tab/>
      </w:r>
      <w:r w:rsidRPr="0062707A">
        <w:t>The evaporation ponds and permitted facilities are located approximately 8 miles north of Cisco, in Grand County, Utah.</w:t>
      </w:r>
    </w:p>
    <w:p w:rsidR="00752150" w:rsidRPr="0062707A" w:rsidRDefault="00752150" w:rsidP="00752150">
      <w:pPr>
        <w:jc w:val="both"/>
        <w:rPr>
          <w:rFonts w:ascii="Times New Roman" w:hAnsi="Times New Roman"/>
          <w:sz w:val="20"/>
          <w:szCs w:val="20"/>
        </w:rPr>
      </w:pPr>
    </w:p>
    <w:p w:rsidR="00752150" w:rsidRPr="0062707A" w:rsidRDefault="00752150" w:rsidP="00752150">
      <w:pPr>
        <w:jc w:val="both"/>
        <w:rPr>
          <w:rFonts w:ascii="Times New Roman" w:hAnsi="Times New Roman"/>
          <w:sz w:val="20"/>
          <w:szCs w:val="20"/>
        </w:rPr>
      </w:pPr>
      <w:r w:rsidRPr="0062707A">
        <w:rPr>
          <w:rFonts w:ascii="Times New Roman" w:hAnsi="Times New Roman"/>
          <w:sz w:val="20"/>
          <w:szCs w:val="20"/>
        </w:rPr>
        <w:t>The Division of Water Quality intends to issue Groundwater Discharge Permit No.UGW190002 for the existing Evaporation Pond facility owned by OWL Danish Flats SWD.  Saline wastewater is disposed of in 6 evaporation ponds at the plant site, each approximately 5.5 acres in size.   Best Available Technology (BAT) approved to protect groundwater from potential contamination includes 60-mil flexible membrane liners, leak detection sumps, and a compacted clay base that overlie low permeability Mancos Shale.</w:t>
      </w:r>
    </w:p>
    <w:p w:rsidR="00752150" w:rsidRPr="0062707A" w:rsidRDefault="00752150" w:rsidP="00752150">
      <w:pPr>
        <w:jc w:val="left"/>
        <w:rPr>
          <w:rFonts w:ascii="Times New Roman" w:hAnsi="Times New Roman"/>
          <w:sz w:val="20"/>
          <w:szCs w:val="20"/>
        </w:rPr>
      </w:pPr>
    </w:p>
    <w:p w:rsidR="00752150" w:rsidRPr="0062707A" w:rsidRDefault="00752150" w:rsidP="00752150">
      <w:pPr>
        <w:jc w:val="left"/>
        <w:rPr>
          <w:rFonts w:ascii="Times New Roman" w:hAnsi="Times New Roman"/>
          <w:b/>
          <w:sz w:val="20"/>
          <w:szCs w:val="20"/>
          <w:u w:val="single"/>
        </w:rPr>
      </w:pPr>
      <w:r w:rsidRPr="0062707A">
        <w:rPr>
          <w:rFonts w:ascii="Times New Roman" w:hAnsi="Times New Roman"/>
          <w:b/>
          <w:sz w:val="20"/>
          <w:szCs w:val="20"/>
          <w:u w:val="single"/>
        </w:rPr>
        <w:t>Public Comments</w:t>
      </w:r>
    </w:p>
    <w:p w:rsidR="00752150" w:rsidRPr="0062707A" w:rsidRDefault="00752150" w:rsidP="00752150">
      <w:pPr>
        <w:jc w:val="both"/>
        <w:rPr>
          <w:rFonts w:ascii="Times New Roman" w:hAnsi="Times New Roman"/>
          <w:color w:val="000000"/>
          <w:sz w:val="20"/>
          <w:szCs w:val="20"/>
        </w:rPr>
      </w:pPr>
      <w:r w:rsidRPr="0062707A">
        <w:rPr>
          <w:rFonts w:ascii="Times New Roman" w:hAnsi="Times New Roman"/>
          <w:color w:val="000000"/>
          <w:sz w:val="20"/>
          <w:szCs w:val="20"/>
        </w:rPr>
        <w:t xml:space="preserve">As of </w:t>
      </w:r>
      <w:r w:rsidRPr="0062707A">
        <w:rPr>
          <w:rFonts w:ascii="Times New Roman" w:hAnsi="Times New Roman"/>
          <w:b/>
          <w:sz w:val="20"/>
          <w:szCs w:val="20"/>
          <w:u w:val="single"/>
        </w:rPr>
        <w:t>Thursday, September 12, 2019</w:t>
      </w:r>
      <w:r w:rsidRPr="0062707A">
        <w:rPr>
          <w:rFonts w:ascii="Times New Roman" w:hAnsi="Times New Roman"/>
          <w:sz w:val="20"/>
          <w:szCs w:val="20"/>
        </w:rPr>
        <w:t xml:space="preserve"> </w:t>
      </w:r>
      <w:r w:rsidRPr="0062707A">
        <w:rPr>
          <w:rFonts w:ascii="Times New Roman" w:hAnsi="Times New Roman"/>
          <w:color w:val="000000"/>
          <w:sz w:val="20"/>
          <w:szCs w:val="20"/>
        </w:rPr>
        <w:t xml:space="preserve">the Division of Water Quality is providing public notice for the 30-day invitation of public comments concerning this permit.  Public comments are invited any time prior to </w:t>
      </w:r>
      <w:r w:rsidRPr="0062707A">
        <w:rPr>
          <w:rFonts w:ascii="Times New Roman" w:hAnsi="Times New Roman"/>
          <w:b/>
          <w:sz w:val="20"/>
          <w:szCs w:val="20"/>
          <w:u w:val="single"/>
        </w:rPr>
        <w:t>Monday, October14, 2019</w:t>
      </w:r>
      <w:r w:rsidRPr="0062707A">
        <w:rPr>
          <w:rFonts w:ascii="Times New Roman" w:hAnsi="Times New Roman"/>
          <w:color w:val="000000"/>
          <w:sz w:val="20"/>
          <w:szCs w:val="20"/>
        </w:rPr>
        <w:t>.  Written comments may be directed to the Division of Water Quality (DWQ), P.O. Box 144870, Salt Lake City, UT 84114-4870.  All comments received prior to close of business on</w:t>
      </w:r>
      <w:r w:rsidRPr="0062707A">
        <w:rPr>
          <w:rFonts w:ascii="Times New Roman" w:hAnsi="Times New Roman"/>
          <w:b/>
          <w:color w:val="FF0000"/>
          <w:sz w:val="20"/>
          <w:szCs w:val="20"/>
        </w:rPr>
        <w:t xml:space="preserve"> </w:t>
      </w:r>
      <w:r w:rsidRPr="0062707A">
        <w:rPr>
          <w:rFonts w:ascii="Times New Roman" w:hAnsi="Times New Roman"/>
          <w:b/>
          <w:sz w:val="20"/>
          <w:szCs w:val="20"/>
          <w:u w:val="single"/>
        </w:rPr>
        <w:t>Monday, October14, 2019</w:t>
      </w:r>
      <w:r w:rsidRPr="0062707A">
        <w:rPr>
          <w:rFonts w:ascii="Times New Roman" w:hAnsi="Times New Roman"/>
          <w:color w:val="000000"/>
          <w:sz w:val="20"/>
          <w:szCs w:val="20"/>
        </w:rPr>
        <w:t>,</w:t>
      </w:r>
      <w:r w:rsidRPr="0062707A">
        <w:rPr>
          <w:rFonts w:ascii="Times New Roman" w:hAnsi="Times New Roman"/>
          <w:b/>
          <w:bCs/>
          <w:color w:val="000000"/>
          <w:sz w:val="20"/>
          <w:szCs w:val="20"/>
        </w:rPr>
        <w:t xml:space="preserve"> </w:t>
      </w:r>
      <w:r w:rsidRPr="0062707A">
        <w:rPr>
          <w:rFonts w:ascii="Times New Roman" w:hAnsi="Times New Roman"/>
          <w:color w:val="000000"/>
          <w:sz w:val="20"/>
          <w:szCs w:val="20"/>
        </w:rPr>
        <w:t>will be considered in the formulation of final conditions to be imposed on the permit.</w:t>
      </w:r>
    </w:p>
    <w:p w:rsidR="00752150" w:rsidRPr="0062707A" w:rsidRDefault="00752150" w:rsidP="00752150">
      <w:pPr>
        <w:jc w:val="left"/>
        <w:rPr>
          <w:rFonts w:ascii="Times New Roman" w:hAnsi="Times New Roman"/>
          <w:sz w:val="20"/>
          <w:szCs w:val="20"/>
        </w:rPr>
      </w:pPr>
    </w:p>
    <w:p w:rsidR="00752150" w:rsidRPr="0062707A" w:rsidRDefault="00752150" w:rsidP="00752150">
      <w:pPr>
        <w:jc w:val="left"/>
        <w:rPr>
          <w:rFonts w:ascii="Times New Roman" w:hAnsi="Times New Roman"/>
          <w:sz w:val="20"/>
          <w:szCs w:val="20"/>
        </w:rPr>
      </w:pPr>
      <w:r w:rsidRPr="0062707A">
        <w:rPr>
          <w:rFonts w:ascii="Times New Roman" w:hAnsi="Times New Roman"/>
          <w:b/>
          <w:sz w:val="20"/>
          <w:szCs w:val="20"/>
          <w:u w:val="single"/>
        </w:rPr>
        <w:t>Additional Information</w:t>
      </w:r>
    </w:p>
    <w:p w:rsidR="00752150" w:rsidRPr="0062707A" w:rsidRDefault="00752150" w:rsidP="0062707A">
      <w:pPr>
        <w:jc w:val="both"/>
        <w:rPr>
          <w:rFonts w:ascii="Times New Roman" w:hAnsi="Times New Roman"/>
          <w:sz w:val="20"/>
          <w:szCs w:val="20"/>
        </w:rPr>
      </w:pPr>
      <w:r w:rsidRPr="0062707A">
        <w:rPr>
          <w:rFonts w:ascii="Times New Roman" w:hAnsi="Times New Roman"/>
          <w:sz w:val="20"/>
          <w:szCs w:val="20"/>
        </w:rPr>
        <w:t xml:space="preserve">Additional information may be obtained upon request by contacting Chris Shope at (801) 536-4309 or </w:t>
      </w:r>
      <w:hyperlink r:id="rId8" w:history="1">
        <w:r w:rsidRPr="0062707A">
          <w:rPr>
            <w:rStyle w:val="Hyperlink"/>
            <w:rFonts w:ascii="Times New Roman" w:hAnsi="Times New Roman"/>
            <w:sz w:val="20"/>
            <w:szCs w:val="20"/>
          </w:rPr>
          <w:t>cshope@utah.gov</w:t>
        </w:r>
      </w:hyperlink>
      <w:r w:rsidRPr="0062707A">
        <w:rPr>
          <w:rFonts w:ascii="Times New Roman" w:hAnsi="Times New Roman"/>
          <w:sz w:val="20"/>
          <w:szCs w:val="20"/>
        </w:rPr>
        <w:t xml:space="preserve"> or by writing to the aforementioned address.  Related documents are available for review during normal business hours at DWQ, 195 North 1950 West in Salt Lake City or on the DWQ web page at </w:t>
      </w:r>
      <w:hyperlink r:id="rId9" w:history="1">
        <w:r w:rsidRPr="0062707A">
          <w:rPr>
            <w:rFonts w:ascii="Times New Roman" w:hAnsi="Times New Roman"/>
            <w:color w:val="0000FF"/>
            <w:sz w:val="20"/>
            <w:szCs w:val="20"/>
            <w:u w:val="single"/>
          </w:rPr>
          <w:t>http://www.waterquality.utah.gov/PublicNotices/index.htm</w:t>
        </w:r>
      </w:hyperlink>
      <w:r w:rsidRPr="0062707A">
        <w:rPr>
          <w:rFonts w:ascii="Times New Roman" w:hAnsi="Times New Roman"/>
          <w:sz w:val="20"/>
          <w:szCs w:val="20"/>
        </w:rPr>
        <w:t>.</w:t>
      </w:r>
    </w:p>
    <w:p w:rsidR="00752150" w:rsidRPr="0062707A" w:rsidRDefault="00752150" w:rsidP="00752150">
      <w:pPr>
        <w:jc w:val="both"/>
        <w:rPr>
          <w:rFonts w:ascii="Times New Roman" w:hAnsi="Times New Roman"/>
          <w:sz w:val="20"/>
          <w:szCs w:val="20"/>
        </w:rPr>
      </w:pPr>
      <w:r w:rsidRPr="0062707A">
        <w:rPr>
          <w:rFonts w:ascii="Times New Roman" w:hAnsi="Times New Roman"/>
          <w:sz w:val="20"/>
          <w:szCs w:val="20"/>
        </w:rPr>
        <w:t>In compliance with the Americans with Disabilities Act, individuals with special needs (including auxiliary communicative aids and services) should contact Larene Wyss, Office of Human Resources at (801) 536-4284, TDD (801) 536-4284.</w:t>
      </w:r>
    </w:p>
    <w:p w:rsidR="00752150" w:rsidRPr="0062707A" w:rsidRDefault="00752150" w:rsidP="00752150">
      <w:pPr>
        <w:jc w:val="both"/>
        <w:rPr>
          <w:rFonts w:ascii="Times New Roman" w:hAnsi="Times New Roman"/>
          <w:sz w:val="20"/>
          <w:szCs w:val="20"/>
        </w:rPr>
      </w:pPr>
    </w:p>
    <w:p w:rsidR="00752150" w:rsidRPr="0062707A" w:rsidRDefault="00752150" w:rsidP="00752150">
      <w:pPr>
        <w:jc w:val="both"/>
        <w:rPr>
          <w:rFonts w:ascii="Times New Roman" w:hAnsi="Times New Roman"/>
          <w:sz w:val="16"/>
          <w:szCs w:val="16"/>
        </w:rPr>
      </w:pPr>
      <w:r w:rsidRPr="0062707A">
        <w:rPr>
          <w:rFonts w:ascii="Times New Roman" w:hAnsi="Times New Roman"/>
          <w:sz w:val="16"/>
          <w:szCs w:val="16"/>
        </w:rPr>
        <w:t>DWQ-2019-011230</w:t>
      </w:r>
    </w:p>
    <w:p w:rsidR="00FC00C8" w:rsidRPr="0062707A" w:rsidRDefault="00F34C69">
      <w:pPr>
        <w:rPr>
          <w:rFonts w:ascii="Times New Roman" w:hAnsi="Times New Roman"/>
          <w:sz w:val="20"/>
          <w:szCs w:val="20"/>
        </w:rPr>
      </w:pPr>
    </w:p>
    <w:sectPr w:rsidR="00FC00C8" w:rsidRPr="0062707A" w:rsidSect="0062707A">
      <w:headerReference w:type="first" r:id="rId10"/>
      <w:footerReference w:type="first" r:id="rId11"/>
      <w:pgSz w:w="12240" w:h="15840"/>
      <w:pgMar w:top="990" w:right="720" w:bottom="720" w:left="720" w:header="90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C69" w:rsidRDefault="00F34C69" w:rsidP="00752150">
      <w:r>
        <w:separator/>
      </w:r>
    </w:p>
  </w:endnote>
  <w:endnote w:type="continuationSeparator" w:id="0">
    <w:p w:rsidR="00F34C69" w:rsidRDefault="00F34C69" w:rsidP="0075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150" w:rsidRDefault="00752150" w:rsidP="00BD7704">
    <w:pPr>
      <w:pStyle w:val="ReturnAddress"/>
      <w:framePr w:w="0" w:hRule="auto" w:hSpace="0" w:vSpace="0" w:wrap="auto" w:vAnchor="margin" w:hAnchor="text" w:xAlign="left" w:yAlign="inline"/>
      <w:spacing w:line="180" w:lineRule="atLeast"/>
      <w:ind w:right="-245"/>
      <w:rPr>
        <w:rFonts w:ascii="Times" w:hAnsi="Times"/>
        <w:caps w:val="0"/>
        <w:sz w:val="16"/>
      </w:rPr>
    </w:pPr>
    <w:r>
      <w:rPr>
        <w:rFonts w:ascii="Times" w:hAnsi="Times"/>
        <w:caps w:val="0"/>
        <w:sz w:val="16"/>
      </w:rPr>
      <w:t xml:space="preserve">195 North 1950 West • Salt Lake City, UT                                                                                                                                                                </w:t>
    </w:r>
  </w:p>
  <w:p w:rsidR="00752150" w:rsidRDefault="00752150" w:rsidP="00BD7704">
    <w:pPr>
      <w:pStyle w:val="ReturnAddress"/>
      <w:framePr w:w="0" w:hRule="auto" w:hSpace="0" w:vSpace="0" w:wrap="auto" w:vAnchor="margin" w:hAnchor="text" w:xAlign="left" w:yAlign="inline"/>
      <w:spacing w:line="180" w:lineRule="atLeast"/>
      <w:ind w:right="-245"/>
      <w:rPr>
        <w:rFonts w:ascii="Times" w:hAnsi="Times"/>
        <w:caps w:val="0"/>
        <w:sz w:val="16"/>
      </w:rPr>
    </w:pPr>
    <w:r>
      <w:rPr>
        <w:rFonts w:ascii="Times" w:hAnsi="Times"/>
        <w:caps w:val="0"/>
        <w:sz w:val="16"/>
      </w:rPr>
      <w:t xml:space="preserve"> Mailing Address:  PO Box 144870 • Salt Lake City, UT  84114-4870                                                                                                                </w:t>
    </w:r>
  </w:p>
  <w:p w:rsidR="00752150" w:rsidRDefault="00752150" w:rsidP="00BD7704">
    <w:pPr>
      <w:pStyle w:val="ReturnAddress"/>
      <w:framePr w:w="0" w:hRule="auto" w:hSpace="0" w:vSpace="0" w:wrap="auto" w:vAnchor="margin" w:hAnchor="text" w:xAlign="left" w:yAlign="inline"/>
      <w:spacing w:line="180" w:lineRule="atLeast"/>
      <w:ind w:right="-245"/>
      <w:rPr>
        <w:rFonts w:ascii="Times" w:hAnsi="Times"/>
        <w:caps w:val="0"/>
        <w:sz w:val="16"/>
      </w:rPr>
    </w:pPr>
    <w:r>
      <w:rPr>
        <w:rFonts w:ascii="Times" w:hAnsi="Times"/>
        <w:caps w:val="0"/>
        <w:sz w:val="16"/>
      </w:rPr>
      <w:t xml:space="preserve"> Telephone (801) 536-4300 • Fax (801) 536-4301 • TDD (801) 536-4284                                                                                                    </w:t>
    </w:r>
  </w:p>
  <w:p w:rsidR="00752150" w:rsidRPr="00633A2A" w:rsidRDefault="00752150" w:rsidP="00BD7704">
    <w:pPr>
      <w:pStyle w:val="ReturnAddress"/>
      <w:framePr w:w="0" w:hRule="auto" w:hSpace="0" w:vSpace="0" w:wrap="auto" w:vAnchor="margin" w:hAnchor="text" w:xAlign="left" w:yAlign="inline"/>
      <w:spacing w:line="180" w:lineRule="atLeast"/>
      <w:ind w:right="-245"/>
      <w:rPr>
        <w:rFonts w:ascii="Times" w:hAnsi="Times"/>
        <w:i/>
        <w:iCs/>
        <w:caps w:val="0"/>
        <w:sz w:val="14"/>
      </w:rPr>
    </w:pPr>
    <w:r>
      <w:rPr>
        <w:rFonts w:ascii="Times" w:hAnsi="Times"/>
        <w:caps w:val="0"/>
        <w:sz w:val="16"/>
      </w:rPr>
      <w:t xml:space="preserve">     </w:t>
    </w:r>
    <w:r w:rsidRPr="00633A2A">
      <w:rPr>
        <w:rFonts w:ascii="Times" w:hAnsi="Times"/>
        <w:i/>
        <w:iCs/>
        <w:caps w:val="0"/>
        <w:sz w:val="14"/>
      </w:rPr>
      <w:t>www.deq.utah.gov</w:t>
    </w:r>
  </w:p>
  <w:p w:rsidR="00752150" w:rsidRPr="00633A2A" w:rsidRDefault="00752150" w:rsidP="00BD7704">
    <w:pPr>
      <w:pStyle w:val="ReturnAddress"/>
      <w:framePr w:w="0" w:hRule="auto" w:hSpace="0" w:vSpace="0" w:wrap="auto" w:vAnchor="margin" w:hAnchor="text" w:xAlign="left" w:yAlign="inline"/>
      <w:spacing w:line="180" w:lineRule="atLeast"/>
      <w:ind w:right="-245"/>
      <w:rPr>
        <w:rFonts w:ascii="Times" w:hAnsi="Times"/>
        <w:caps w:val="0"/>
        <w:sz w:val="14"/>
      </w:rPr>
    </w:pPr>
    <w:r w:rsidRPr="00633A2A">
      <w:rPr>
        <w:rFonts w:ascii="Times" w:hAnsi="Times"/>
        <w:caps w:val="0"/>
        <w:sz w:val="14"/>
      </w:rPr>
      <w:t>Printed on 100% recycled paper</w:t>
    </w:r>
  </w:p>
  <w:p w:rsidR="00752150" w:rsidRPr="00752150" w:rsidRDefault="00752150" w:rsidP="007521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C69" w:rsidRDefault="00F34C69" w:rsidP="00752150">
      <w:r>
        <w:separator/>
      </w:r>
    </w:p>
  </w:footnote>
  <w:footnote w:type="continuationSeparator" w:id="0">
    <w:p w:rsidR="00F34C69" w:rsidRDefault="00F34C69" w:rsidP="00752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150" w:rsidRDefault="00752150" w:rsidP="00752150">
    <w:pPr>
      <w:pStyle w:val="Header"/>
      <w:tabs>
        <w:tab w:val="left" w:pos="6949"/>
      </w:tabs>
      <w:spacing w:before="2520"/>
    </w:pPr>
    <w:r>
      <w:rPr>
        <w:noProof/>
        <w:sz w:val="20"/>
      </w:rPr>
      <mc:AlternateContent>
        <mc:Choice Requires="wps">
          <w:drawing>
            <wp:anchor distT="0" distB="0" distL="114300" distR="114300" simplePos="0" relativeHeight="251669504" behindDoc="0" locked="0" layoutInCell="1" allowOverlap="1" wp14:anchorId="5EAE8F1E" wp14:editId="69B564D6">
              <wp:simplePos x="0" y="0"/>
              <wp:positionH relativeFrom="column">
                <wp:posOffset>1190625</wp:posOffset>
              </wp:positionH>
              <wp:positionV relativeFrom="paragraph">
                <wp:posOffset>-95250</wp:posOffset>
              </wp:positionV>
              <wp:extent cx="2004695" cy="1533525"/>
              <wp:effectExtent l="0" t="0" r="0"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53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150" w:rsidRDefault="00752150" w:rsidP="00A91FB2">
                          <w:pPr>
                            <w:rPr>
                              <w:rFonts w:ascii="Times" w:hAnsi="Times"/>
                              <w:sz w:val="26"/>
                            </w:rPr>
                          </w:pPr>
                          <w:r>
                            <w:rPr>
                              <w:rFonts w:ascii="Times" w:hAnsi="Times"/>
                              <w:sz w:val="26"/>
                            </w:rPr>
                            <w:t>Department of Environmental Quality</w:t>
                          </w:r>
                        </w:p>
                        <w:p w:rsidR="00752150" w:rsidRDefault="00752150" w:rsidP="00A91FB2">
                          <w:pPr>
                            <w:rPr>
                              <w:rFonts w:ascii="Times" w:hAnsi="Times"/>
                              <w:sz w:val="16"/>
                            </w:rPr>
                          </w:pPr>
                        </w:p>
                        <w:p w:rsidR="00752150" w:rsidRDefault="00752150" w:rsidP="00A91FB2">
                          <w:pPr>
                            <w:rPr>
                              <w:rFonts w:ascii="Times" w:hAnsi="Times"/>
                              <w:sz w:val="16"/>
                            </w:rPr>
                          </w:pPr>
                          <w:r>
                            <w:rPr>
                              <w:rFonts w:ascii="Times" w:hAnsi="Times"/>
                              <w:sz w:val="16"/>
                            </w:rPr>
                            <w:t xml:space="preserve">L. Scott Baird </w:t>
                          </w:r>
                        </w:p>
                        <w:p w:rsidR="00752150" w:rsidRDefault="00752150" w:rsidP="00A91FB2">
                          <w:pPr>
                            <w:pStyle w:val="Heading8"/>
                            <w:rPr>
                              <w:sz w:val="16"/>
                            </w:rPr>
                          </w:pPr>
                          <w:r>
                            <w:rPr>
                              <w:sz w:val="16"/>
                            </w:rPr>
                            <w:t>Interim Executive Director</w:t>
                          </w:r>
                        </w:p>
                        <w:p w:rsidR="00752150" w:rsidRDefault="00752150" w:rsidP="00A91FB2">
                          <w:pPr>
                            <w:rPr>
                              <w:rFonts w:ascii="Times" w:hAnsi="Times"/>
                              <w:sz w:val="16"/>
                            </w:rPr>
                          </w:pPr>
                        </w:p>
                        <w:p w:rsidR="00752150" w:rsidRDefault="00752150" w:rsidP="00A91FB2">
                          <w:pPr>
                            <w:rPr>
                              <w:rFonts w:ascii="Times" w:hAnsi="Times"/>
                              <w:sz w:val="16"/>
                            </w:rPr>
                          </w:pPr>
                          <w:r>
                            <w:rPr>
                              <w:rFonts w:ascii="Times" w:hAnsi="Times"/>
                              <w:sz w:val="16"/>
                            </w:rPr>
                            <w:t>DIVISION OF WATER QUALITY</w:t>
                          </w:r>
                        </w:p>
                        <w:p w:rsidR="00752150" w:rsidRDefault="00752150" w:rsidP="00A91FB2">
                          <w:pPr>
                            <w:rPr>
                              <w:rFonts w:ascii="Times" w:hAnsi="Times"/>
                              <w:sz w:val="16"/>
                            </w:rPr>
                          </w:pPr>
                          <w:r>
                            <w:rPr>
                              <w:rFonts w:ascii="Times" w:hAnsi="Times"/>
                              <w:sz w:val="16"/>
                            </w:rPr>
                            <w:t>Erica Brown Gaddis, PhD</w:t>
                          </w:r>
                        </w:p>
                        <w:p w:rsidR="00752150" w:rsidRDefault="00752150" w:rsidP="00A91FB2">
                          <w:pPr>
                            <w:pStyle w:val="Heading8"/>
                            <w:rPr>
                              <w:sz w:val="16"/>
                            </w:rPr>
                          </w:pPr>
                          <w:r>
                            <w:rPr>
                              <w:sz w:val="16"/>
                            </w:rPr>
                            <w:t>Director</w:t>
                          </w:r>
                        </w:p>
                        <w:p w:rsidR="00752150" w:rsidRDefault="00752150" w:rsidP="00A91FB2"/>
                        <w:p w:rsidR="00752150" w:rsidRDefault="00752150" w:rsidP="00A91F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3.75pt;margin-top:-7.5pt;width:157.85pt;height:12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" stroked="f">
              <v:textbox>
                <w:txbxContent>
                  <w:p w:rsidR="00752150" w:rsidRDefault="00752150" w:rsidP="00A91FB2">
                    <w:pPr>
                      <w:rPr>
                        <w:rFonts w:ascii="Times" w:hAnsi="Times"/>
                        <w:sz w:val="26"/>
                      </w:rPr>
                    </w:pPr>
                    <w:r>
                      <w:rPr>
                        <w:rFonts w:ascii="Times" w:hAnsi="Times"/>
                        <w:sz w:val="26"/>
                      </w:rPr>
                      <w:t>Department of Environmental Quality</w:t>
                    </w:r>
                  </w:p>
                  <w:p w:rsidR="00752150" w:rsidRDefault="00752150" w:rsidP="00A91FB2">
                    <w:pPr>
                      <w:rPr>
                        <w:rFonts w:ascii="Times" w:hAnsi="Times"/>
                        <w:sz w:val="16"/>
                      </w:rPr>
                    </w:pPr>
                  </w:p>
                  <w:p w:rsidR="00752150" w:rsidRDefault="00752150" w:rsidP="00A91FB2">
                    <w:pPr>
                      <w:rPr>
                        <w:rFonts w:ascii="Times" w:hAnsi="Times"/>
                        <w:sz w:val="16"/>
                      </w:rPr>
                    </w:pPr>
                    <w:r>
                      <w:rPr>
                        <w:rFonts w:ascii="Times" w:hAnsi="Times"/>
                        <w:sz w:val="16"/>
                      </w:rPr>
                      <w:t xml:space="preserve">L. Scott Baird </w:t>
                    </w:r>
                  </w:p>
                  <w:p w:rsidR="00752150" w:rsidRDefault="00752150" w:rsidP="00A91FB2">
                    <w:pPr>
                      <w:pStyle w:val="Heading8"/>
                      <w:rPr>
                        <w:sz w:val="16"/>
                      </w:rPr>
                    </w:pPr>
                    <w:r>
                      <w:rPr>
                        <w:sz w:val="16"/>
                      </w:rPr>
                      <w:t>Interim Executive Director</w:t>
                    </w:r>
                  </w:p>
                  <w:p w:rsidR="00752150" w:rsidRDefault="00752150" w:rsidP="00A91FB2">
                    <w:pPr>
                      <w:rPr>
                        <w:rFonts w:ascii="Times" w:hAnsi="Times"/>
                        <w:sz w:val="16"/>
                      </w:rPr>
                    </w:pPr>
                  </w:p>
                  <w:p w:rsidR="00752150" w:rsidRDefault="00752150" w:rsidP="00A91FB2">
                    <w:pPr>
                      <w:rPr>
                        <w:rFonts w:ascii="Times" w:hAnsi="Times"/>
                        <w:sz w:val="16"/>
                      </w:rPr>
                    </w:pPr>
                    <w:r>
                      <w:rPr>
                        <w:rFonts w:ascii="Times" w:hAnsi="Times"/>
                        <w:sz w:val="16"/>
                      </w:rPr>
                      <w:t>DIVISION OF WATER QUALITY</w:t>
                    </w:r>
                  </w:p>
                  <w:p w:rsidR="00752150" w:rsidRDefault="00752150" w:rsidP="00A91FB2">
                    <w:pPr>
                      <w:rPr>
                        <w:rFonts w:ascii="Times" w:hAnsi="Times"/>
                        <w:sz w:val="16"/>
                      </w:rPr>
                    </w:pPr>
                    <w:r>
                      <w:rPr>
                        <w:rFonts w:ascii="Times" w:hAnsi="Times"/>
                        <w:sz w:val="16"/>
                      </w:rPr>
                      <w:t>Erica Brown Gaddis, PhD</w:t>
                    </w:r>
                  </w:p>
                  <w:p w:rsidR="00752150" w:rsidRDefault="00752150" w:rsidP="00A91FB2">
                    <w:pPr>
                      <w:pStyle w:val="Heading8"/>
                      <w:rPr>
                        <w:sz w:val="16"/>
                      </w:rPr>
                    </w:pPr>
                    <w:r>
                      <w:rPr>
                        <w:sz w:val="16"/>
                      </w:rPr>
                      <w:t>Director</w:t>
                    </w:r>
                  </w:p>
                  <w:p w:rsidR="00752150" w:rsidRDefault="00752150" w:rsidP="00A91FB2"/>
                  <w:p w:rsidR="00752150" w:rsidRDefault="00752150" w:rsidP="00A91FB2"/>
                </w:txbxContent>
              </v:textbox>
            </v:shape>
          </w:pict>
        </mc:Fallback>
      </mc:AlternateContent>
    </w:r>
    <w:r>
      <w:rPr>
        <w:noProof/>
        <w:sz w:val="20"/>
      </w:rPr>
      <mc:AlternateContent>
        <mc:Choice Requires="wps">
          <w:drawing>
            <wp:anchor distT="0" distB="0" distL="114300" distR="114300" simplePos="0" relativeHeight="251666432" behindDoc="0" locked="0" layoutInCell="1" allowOverlap="1" wp14:anchorId="6EEA5801" wp14:editId="2F3F1EA4">
              <wp:simplePos x="0" y="0"/>
              <wp:positionH relativeFrom="column">
                <wp:posOffset>-590550</wp:posOffset>
              </wp:positionH>
              <wp:positionV relativeFrom="paragraph">
                <wp:posOffset>885825</wp:posOffset>
              </wp:positionV>
              <wp:extent cx="1617345" cy="78803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788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2150" w:rsidRDefault="00752150" w:rsidP="00A91FB2">
                          <w:pPr>
                            <w:rPr>
                              <w:rFonts w:ascii="Times" w:hAnsi="Times"/>
                              <w:sz w:val="16"/>
                            </w:rPr>
                          </w:pPr>
                          <w:r>
                            <w:rPr>
                              <w:rFonts w:ascii="Times" w:hAnsi="Times"/>
                              <w:sz w:val="16"/>
                            </w:rPr>
                            <w:t>GARY R. HERBERT</w:t>
                          </w:r>
                        </w:p>
                        <w:p w:rsidR="00752150" w:rsidRDefault="00752150" w:rsidP="00A91FB2">
                          <w:pPr>
                            <w:pStyle w:val="Heading8"/>
                            <w:rPr>
                              <w:sz w:val="16"/>
                            </w:rPr>
                          </w:pPr>
                          <w:r>
                            <w:rPr>
                              <w:sz w:val="16"/>
                            </w:rPr>
                            <w:t>Governor</w:t>
                          </w:r>
                        </w:p>
                        <w:p w:rsidR="00752150" w:rsidRDefault="00752150" w:rsidP="00A91FB2">
                          <w:pPr>
                            <w:rPr>
                              <w:rFonts w:ascii="Times" w:hAnsi="Times"/>
                              <w:sz w:val="16"/>
                            </w:rPr>
                          </w:pPr>
                        </w:p>
                        <w:p w:rsidR="00752150" w:rsidRDefault="00752150" w:rsidP="00A91FB2">
                          <w:pPr>
                            <w:rPr>
                              <w:rFonts w:ascii="Times" w:hAnsi="Times"/>
                              <w:sz w:val="16"/>
                            </w:rPr>
                          </w:pPr>
                          <w:r>
                            <w:rPr>
                              <w:rFonts w:ascii="Times" w:hAnsi="Times"/>
                              <w:sz w:val="16"/>
                            </w:rPr>
                            <w:t>SPENCER J. COX</w:t>
                          </w:r>
                        </w:p>
                        <w:p w:rsidR="00752150" w:rsidRPr="00C53F7B" w:rsidRDefault="00752150" w:rsidP="00A91FB2">
                          <w:pPr>
                            <w:rPr>
                              <w:rFonts w:ascii="Times" w:hAnsi="Times"/>
                              <w:i/>
                              <w:sz w:val="16"/>
                            </w:rPr>
                          </w:pPr>
                          <w:r>
                            <w:rPr>
                              <w:rFonts w:ascii="Times" w:hAnsi="Times"/>
                              <w:i/>
                              <w:sz w:val="16"/>
                            </w:rPr>
                            <w:t>Lieutenant 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6.5pt;margin-top:69.75pt;width:127.35pt;height:6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" filled="f" stroked="f">
              <v:textbox>
                <w:txbxContent>
                  <w:p w:rsidR="00752150" w:rsidRDefault="00752150" w:rsidP="00A91FB2">
                    <w:pPr>
                      <w:rPr>
                        <w:rFonts w:ascii="Times" w:hAnsi="Times"/>
                        <w:sz w:val="16"/>
                      </w:rPr>
                    </w:pPr>
                    <w:r>
                      <w:rPr>
                        <w:rFonts w:ascii="Times" w:hAnsi="Times"/>
                        <w:sz w:val="16"/>
                      </w:rPr>
                      <w:t>GARY R. HERBERT</w:t>
                    </w:r>
                  </w:p>
                  <w:p w:rsidR="00752150" w:rsidRDefault="00752150" w:rsidP="00A91FB2">
                    <w:pPr>
                      <w:pStyle w:val="Heading8"/>
                      <w:rPr>
                        <w:sz w:val="16"/>
                      </w:rPr>
                    </w:pPr>
                    <w:r>
                      <w:rPr>
                        <w:sz w:val="16"/>
                      </w:rPr>
                      <w:t>Governor</w:t>
                    </w:r>
                  </w:p>
                  <w:p w:rsidR="00752150" w:rsidRDefault="00752150" w:rsidP="00A91FB2">
                    <w:pPr>
                      <w:rPr>
                        <w:rFonts w:ascii="Times" w:hAnsi="Times"/>
                        <w:sz w:val="16"/>
                      </w:rPr>
                    </w:pPr>
                  </w:p>
                  <w:p w:rsidR="00752150" w:rsidRDefault="00752150" w:rsidP="00A91FB2">
                    <w:pPr>
                      <w:rPr>
                        <w:rFonts w:ascii="Times" w:hAnsi="Times"/>
                        <w:sz w:val="16"/>
                      </w:rPr>
                    </w:pPr>
                    <w:r>
                      <w:rPr>
                        <w:rFonts w:ascii="Times" w:hAnsi="Times"/>
                        <w:sz w:val="16"/>
                      </w:rPr>
                      <w:t>SPENCER J. COX</w:t>
                    </w:r>
                  </w:p>
                  <w:p w:rsidR="00752150" w:rsidRPr="00C53F7B" w:rsidRDefault="00752150" w:rsidP="00A91FB2">
                    <w:pPr>
                      <w:rPr>
                        <w:rFonts w:ascii="Times" w:hAnsi="Times"/>
                        <w:i/>
                        <w:sz w:val="16"/>
                      </w:rPr>
                    </w:pPr>
                    <w:r>
                      <w:rPr>
                        <w:rFonts w:ascii="Times" w:hAnsi="Times"/>
                        <w:i/>
                        <w:sz w:val="16"/>
                      </w:rPr>
                      <w:t>Lieutenant Governor</w:t>
                    </w:r>
                  </w:p>
                </w:txbxContent>
              </v:textbox>
              <w10:wrap type="square"/>
            </v:shape>
          </w:pict>
        </mc:Fallback>
      </mc:AlternateContent>
    </w:r>
    <w:r>
      <w:rPr>
        <w:noProof/>
        <w:sz w:val="20"/>
      </w:rPr>
      <mc:AlternateContent>
        <mc:Choice Requires="wps">
          <w:drawing>
            <wp:anchor distT="0" distB="0" distL="114300" distR="114300" simplePos="0" relativeHeight="251665408" behindDoc="0" locked="0" layoutInCell="1" allowOverlap="1" wp14:anchorId="23875238" wp14:editId="196A039D">
              <wp:simplePos x="0" y="0"/>
              <wp:positionH relativeFrom="column">
                <wp:posOffset>-668020</wp:posOffset>
              </wp:positionH>
              <wp:positionV relativeFrom="paragraph">
                <wp:posOffset>606425</wp:posOffset>
              </wp:positionV>
              <wp:extent cx="1830705" cy="1064260"/>
              <wp:effectExtent l="0" t="0" r="0" b="0"/>
              <wp:wrapSquare wrapText="bothSides"/>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1064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150" w:rsidRDefault="00752150" w:rsidP="00A91FB2">
                          <w:pPr>
                            <w:rPr>
                              <w:rFonts w:ascii="Times" w:hAnsi="Times"/>
                              <w:sz w:val="28"/>
                            </w:rPr>
                          </w:pPr>
                          <w:r>
                            <w:rPr>
                              <w:rFonts w:ascii="Times" w:hAnsi="Times"/>
                              <w:sz w:val="28"/>
                            </w:rPr>
                            <w:t xml:space="preserve">State of Utah </w:t>
                          </w:r>
                        </w:p>
                        <w:p w:rsidR="00752150" w:rsidRDefault="00752150" w:rsidP="00A91FB2">
                          <w:pPr>
                            <w:rPr>
                              <w:rFonts w:ascii="Times" w:hAnsi="Times"/>
                            </w:rPr>
                          </w:pPr>
                        </w:p>
                        <w:p w:rsidR="00752150" w:rsidRDefault="00752150" w:rsidP="00A91FB2">
                          <w:pPr>
                            <w:pStyle w:val="Heading8"/>
                            <w:rPr>
                              <w:sz w:val="16"/>
                            </w:rPr>
                          </w:pPr>
                        </w:p>
                        <w:p w:rsidR="00752150" w:rsidRDefault="00752150" w:rsidP="00A91FB2">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2.6pt;margin-top:47.75pt;width:144.15pt;height:8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" filled="f" stroked="f">
              <v:textbox>
                <w:txbxContent>
                  <w:p w:rsidR="00752150" w:rsidRDefault="00752150" w:rsidP="00A91FB2">
                    <w:pPr>
                      <w:rPr>
                        <w:rFonts w:ascii="Times" w:hAnsi="Times"/>
                        <w:sz w:val="28"/>
                      </w:rPr>
                    </w:pPr>
                    <w:r>
                      <w:rPr>
                        <w:rFonts w:ascii="Times" w:hAnsi="Times"/>
                        <w:sz w:val="28"/>
                      </w:rPr>
                      <w:t xml:space="preserve">State of Utah </w:t>
                    </w:r>
                  </w:p>
                  <w:p w:rsidR="00752150" w:rsidRDefault="00752150" w:rsidP="00A91FB2">
                    <w:pPr>
                      <w:rPr>
                        <w:rFonts w:ascii="Times" w:hAnsi="Times"/>
                      </w:rPr>
                    </w:pPr>
                  </w:p>
                  <w:p w:rsidR="00752150" w:rsidRDefault="00752150" w:rsidP="00A91FB2">
                    <w:pPr>
                      <w:pStyle w:val="Heading8"/>
                      <w:rPr>
                        <w:sz w:val="16"/>
                      </w:rPr>
                    </w:pPr>
                  </w:p>
                  <w:p w:rsidR="00752150" w:rsidRDefault="00752150" w:rsidP="00A91FB2">
                    <w:pPr>
                      <w:rPr>
                        <w:sz w:val="16"/>
                      </w:rPr>
                    </w:pPr>
                  </w:p>
                </w:txbxContent>
              </v:textbox>
              <w10:wrap type="square"/>
            </v:shape>
          </w:pict>
        </mc:Fallback>
      </mc:AlternateContent>
    </w:r>
    <w:r>
      <w:rPr>
        <w:noProof/>
        <w:sz w:val="20"/>
      </w:rPr>
      <w:drawing>
        <wp:anchor distT="0" distB="0" distL="114300" distR="114300" simplePos="0" relativeHeight="251668480" behindDoc="0" locked="0" layoutInCell="1" allowOverlap="1" wp14:anchorId="13196CA3" wp14:editId="51697172">
          <wp:simplePos x="0" y="0"/>
          <wp:positionH relativeFrom="column">
            <wp:posOffset>-152400</wp:posOffset>
          </wp:positionH>
          <wp:positionV relativeFrom="paragraph">
            <wp:posOffset>-160020</wp:posOffset>
          </wp:positionV>
          <wp:extent cx="762000" cy="753745"/>
          <wp:effectExtent l="0" t="0" r="0" b="8255"/>
          <wp:wrapSquare wrapText="bothSides"/>
          <wp:docPr id="10" name="Picture 10" descr="statesea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seal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67456" behindDoc="0" locked="0" layoutInCell="1" allowOverlap="1" wp14:anchorId="55320026" wp14:editId="7A3C948F">
              <wp:simplePos x="0" y="0"/>
              <wp:positionH relativeFrom="column">
                <wp:posOffset>1143000</wp:posOffset>
              </wp:positionH>
              <wp:positionV relativeFrom="paragraph">
                <wp:posOffset>-274320</wp:posOffset>
              </wp:positionV>
              <wp:extent cx="0" cy="1714500"/>
              <wp:effectExtent l="19050" t="20955" r="19050" b="26670"/>
              <wp:wrapSquare wrapText="bothSides"/>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1.6pt" to="90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" strokeweight="3pt">
              <w10:wrap type="squar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50"/>
    <w:rsid w:val="002A0DBA"/>
    <w:rsid w:val="0062707A"/>
    <w:rsid w:val="006D37CE"/>
    <w:rsid w:val="0070044A"/>
    <w:rsid w:val="00752150"/>
    <w:rsid w:val="00836A92"/>
    <w:rsid w:val="00B105F4"/>
    <w:rsid w:val="00CC4187"/>
    <w:rsid w:val="00F3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150"/>
    <w:pPr>
      <w:spacing w:after="0" w:line="240" w:lineRule="auto"/>
      <w:jc w:val="center"/>
    </w:pPr>
    <w:rPr>
      <w:rFonts w:ascii="Calibri" w:eastAsia="Calibri" w:hAnsi="Calibri" w:cs="Times New Roman"/>
    </w:rPr>
  </w:style>
  <w:style w:type="paragraph" w:styleId="Heading8">
    <w:name w:val="heading 8"/>
    <w:basedOn w:val="Normal"/>
    <w:next w:val="Normal"/>
    <w:link w:val="Heading8Char"/>
    <w:qFormat/>
    <w:rsid w:val="00752150"/>
    <w:pPr>
      <w:keepNext/>
      <w:outlineLvl w:val="7"/>
    </w:pPr>
    <w:rPr>
      <w:rFonts w:ascii="Times" w:eastAsia="Times New Roman" w:hAnsi="Times" w:cs="Times"/>
      <w:i/>
      <w:iCs/>
      <w:kern w:val="1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52150"/>
    <w:pPr>
      <w:tabs>
        <w:tab w:val="center" w:pos="4680"/>
        <w:tab w:val="right" w:pos="9360"/>
      </w:tabs>
      <w:jc w:val="left"/>
    </w:pPr>
    <w:rPr>
      <w:rFonts w:asciiTheme="minorHAnsi" w:eastAsiaTheme="minorHAnsi" w:hAnsiTheme="minorHAnsi" w:cstheme="minorBidi"/>
    </w:rPr>
  </w:style>
  <w:style w:type="character" w:customStyle="1" w:styleId="HeaderChar">
    <w:name w:val="Header Char"/>
    <w:basedOn w:val="DefaultParagraphFont"/>
    <w:link w:val="Header"/>
    <w:rsid w:val="00752150"/>
  </w:style>
  <w:style w:type="paragraph" w:styleId="Footer">
    <w:name w:val="footer"/>
    <w:basedOn w:val="Normal"/>
    <w:link w:val="FooterChar"/>
    <w:uiPriority w:val="99"/>
    <w:unhideWhenUsed/>
    <w:rsid w:val="00752150"/>
    <w:pPr>
      <w:tabs>
        <w:tab w:val="center" w:pos="4680"/>
        <w:tab w:val="right" w:pos="9360"/>
      </w:tabs>
      <w:jc w:val="left"/>
    </w:pPr>
    <w:rPr>
      <w:rFonts w:asciiTheme="minorHAnsi" w:eastAsiaTheme="minorHAnsi" w:hAnsiTheme="minorHAnsi" w:cstheme="minorBidi"/>
    </w:rPr>
  </w:style>
  <w:style w:type="character" w:customStyle="1" w:styleId="FooterChar">
    <w:name w:val="Footer Char"/>
    <w:basedOn w:val="DefaultParagraphFont"/>
    <w:link w:val="Footer"/>
    <w:uiPriority w:val="99"/>
    <w:rsid w:val="00752150"/>
  </w:style>
  <w:style w:type="character" w:customStyle="1" w:styleId="Heading8Char">
    <w:name w:val="Heading 8 Char"/>
    <w:basedOn w:val="DefaultParagraphFont"/>
    <w:link w:val="Heading8"/>
    <w:rsid w:val="00752150"/>
    <w:rPr>
      <w:rFonts w:ascii="Times" w:eastAsia="Times New Roman" w:hAnsi="Times" w:cs="Times"/>
      <w:i/>
      <w:iCs/>
      <w:kern w:val="18"/>
      <w:sz w:val="20"/>
      <w:szCs w:val="20"/>
    </w:rPr>
  </w:style>
  <w:style w:type="paragraph" w:customStyle="1" w:styleId="ReturnAddress">
    <w:name w:val="Return Address"/>
    <w:rsid w:val="00752150"/>
    <w:pPr>
      <w:framePr w:w="8640" w:h="1440" w:hSpace="187" w:vSpace="187" w:wrap="notBeside" w:vAnchor="page" w:hAnchor="margin" w:xAlign="center" w:yAlign="bottom" w:anchorLock="1"/>
      <w:tabs>
        <w:tab w:val="left" w:pos="2160"/>
      </w:tabs>
      <w:spacing w:after="0" w:line="240" w:lineRule="atLeast"/>
      <w:ind w:right="-240"/>
      <w:jc w:val="center"/>
    </w:pPr>
    <w:rPr>
      <w:rFonts w:ascii="Palatino" w:eastAsia="Times New Roman" w:hAnsi="Palatino" w:cs="Times New Roman"/>
      <w:caps/>
      <w:sz w:val="18"/>
      <w:szCs w:val="20"/>
    </w:rPr>
  </w:style>
  <w:style w:type="character" w:styleId="Hyperlink">
    <w:name w:val="Hyperlink"/>
    <w:basedOn w:val="DefaultParagraphFont"/>
    <w:uiPriority w:val="99"/>
    <w:rsid w:val="00752150"/>
    <w:rPr>
      <w:rFonts w:cs="Times New Roman"/>
      <w:color w:val="0000FF"/>
      <w:u w:val="single"/>
    </w:rPr>
  </w:style>
  <w:style w:type="paragraph" w:styleId="BodyTextIndent">
    <w:name w:val="Body Text Indent"/>
    <w:basedOn w:val="Normal"/>
    <w:link w:val="BodyTextIndentChar"/>
    <w:uiPriority w:val="99"/>
    <w:unhideWhenUsed/>
    <w:rsid w:val="002A0DBA"/>
    <w:pPr>
      <w:ind w:left="2880" w:hanging="2160"/>
      <w:jc w:val="left"/>
    </w:pPr>
    <w:rPr>
      <w:rFonts w:ascii="Times New Roman" w:hAnsi="Times New Roman"/>
      <w:sz w:val="20"/>
      <w:szCs w:val="20"/>
    </w:rPr>
  </w:style>
  <w:style w:type="character" w:customStyle="1" w:styleId="BodyTextIndentChar">
    <w:name w:val="Body Text Indent Char"/>
    <w:basedOn w:val="DefaultParagraphFont"/>
    <w:link w:val="BodyTextIndent"/>
    <w:uiPriority w:val="99"/>
    <w:rsid w:val="002A0DBA"/>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150"/>
    <w:pPr>
      <w:spacing w:after="0" w:line="240" w:lineRule="auto"/>
      <w:jc w:val="center"/>
    </w:pPr>
    <w:rPr>
      <w:rFonts w:ascii="Calibri" w:eastAsia="Calibri" w:hAnsi="Calibri" w:cs="Times New Roman"/>
    </w:rPr>
  </w:style>
  <w:style w:type="paragraph" w:styleId="Heading8">
    <w:name w:val="heading 8"/>
    <w:basedOn w:val="Normal"/>
    <w:next w:val="Normal"/>
    <w:link w:val="Heading8Char"/>
    <w:qFormat/>
    <w:rsid w:val="00752150"/>
    <w:pPr>
      <w:keepNext/>
      <w:outlineLvl w:val="7"/>
    </w:pPr>
    <w:rPr>
      <w:rFonts w:ascii="Times" w:eastAsia="Times New Roman" w:hAnsi="Times" w:cs="Times"/>
      <w:i/>
      <w:iCs/>
      <w:kern w:val="1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52150"/>
    <w:pPr>
      <w:tabs>
        <w:tab w:val="center" w:pos="4680"/>
        <w:tab w:val="right" w:pos="9360"/>
      </w:tabs>
      <w:jc w:val="left"/>
    </w:pPr>
    <w:rPr>
      <w:rFonts w:asciiTheme="minorHAnsi" w:eastAsiaTheme="minorHAnsi" w:hAnsiTheme="minorHAnsi" w:cstheme="minorBidi"/>
    </w:rPr>
  </w:style>
  <w:style w:type="character" w:customStyle="1" w:styleId="HeaderChar">
    <w:name w:val="Header Char"/>
    <w:basedOn w:val="DefaultParagraphFont"/>
    <w:link w:val="Header"/>
    <w:rsid w:val="00752150"/>
  </w:style>
  <w:style w:type="paragraph" w:styleId="Footer">
    <w:name w:val="footer"/>
    <w:basedOn w:val="Normal"/>
    <w:link w:val="FooterChar"/>
    <w:uiPriority w:val="99"/>
    <w:unhideWhenUsed/>
    <w:rsid w:val="00752150"/>
    <w:pPr>
      <w:tabs>
        <w:tab w:val="center" w:pos="4680"/>
        <w:tab w:val="right" w:pos="9360"/>
      </w:tabs>
      <w:jc w:val="left"/>
    </w:pPr>
    <w:rPr>
      <w:rFonts w:asciiTheme="minorHAnsi" w:eastAsiaTheme="minorHAnsi" w:hAnsiTheme="minorHAnsi" w:cstheme="minorBidi"/>
    </w:rPr>
  </w:style>
  <w:style w:type="character" w:customStyle="1" w:styleId="FooterChar">
    <w:name w:val="Footer Char"/>
    <w:basedOn w:val="DefaultParagraphFont"/>
    <w:link w:val="Footer"/>
    <w:uiPriority w:val="99"/>
    <w:rsid w:val="00752150"/>
  </w:style>
  <w:style w:type="character" w:customStyle="1" w:styleId="Heading8Char">
    <w:name w:val="Heading 8 Char"/>
    <w:basedOn w:val="DefaultParagraphFont"/>
    <w:link w:val="Heading8"/>
    <w:rsid w:val="00752150"/>
    <w:rPr>
      <w:rFonts w:ascii="Times" w:eastAsia="Times New Roman" w:hAnsi="Times" w:cs="Times"/>
      <w:i/>
      <w:iCs/>
      <w:kern w:val="18"/>
      <w:sz w:val="20"/>
      <w:szCs w:val="20"/>
    </w:rPr>
  </w:style>
  <w:style w:type="paragraph" w:customStyle="1" w:styleId="ReturnAddress">
    <w:name w:val="Return Address"/>
    <w:rsid w:val="00752150"/>
    <w:pPr>
      <w:framePr w:w="8640" w:h="1440" w:hSpace="187" w:vSpace="187" w:wrap="notBeside" w:vAnchor="page" w:hAnchor="margin" w:xAlign="center" w:yAlign="bottom" w:anchorLock="1"/>
      <w:tabs>
        <w:tab w:val="left" w:pos="2160"/>
      </w:tabs>
      <w:spacing w:after="0" w:line="240" w:lineRule="atLeast"/>
      <w:ind w:right="-240"/>
      <w:jc w:val="center"/>
    </w:pPr>
    <w:rPr>
      <w:rFonts w:ascii="Palatino" w:eastAsia="Times New Roman" w:hAnsi="Palatino" w:cs="Times New Roman"/>
      <w:caps/>
      <w:sz w:val="18"/>
      <w:szCs w:val="20"/>
    </w:rPr>
  </w:style>
  <w:style w:type="character" w:styleId="Hyperlink">
    <w:name w:val="Hyperlink"/>
    <w:basedOn w:val="DefaultParagraphFont"/>
    <w:uiPriority w:val="99"/>
    <w:rsid w:val="00752150"/>
    <w:rPr>
      <w:rFonts w:cs="Times New Roman"/>
      <w:color w:val="0000FF"/>
      <w:u w:val="single"/>
    </w:rPr>
  </w:style>
  <w:style w:type="paragraph" w:styleId="BodyTextIndent">
    <w:name w:val="Body Text Indent"/>
    <w:basedOn w:val="Normal"/>
    <w:link w:val="BodyTextIndentChar"/>
    <w:uiPriority w:val="99"/>
    <w:unhideWhenUsed/>
    <w:rsid w:val="002A0DBA"/>
    <w:pPr>
      <w:ind w:left="2880" w:hanging="2160"/>
      <w:jc w:val="left"/>
    </w:pPr>
    <w:rPr>
      <w:rFonts w:ascii="Times New Roman" w:hAnsi="Times New Roman"/>
      <w:sz w:val="20"/>
      <w:szCs w:val="20"/>
    </w:rPr>
  </w:style>
  <w:style w:type="character" w:customStyle="1" w:styleId="BodyTextIndentChar">
    <w:name w:val="Body Text Indent Char"/>
    <w:basedOn w:val="DefaultParagraphFont"/>
    <w:link w:val="BodyTextIndent"/>
    <w:uiPriority w:val="99"/>
    <w:rsid w:val="002A0DBA"/>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hope@utah.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utah.gov/~code/TITLE19/htm/19_01_030105.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aterquality.utah.gov/PublicNotices/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Johnson</dc:creator>
  <cp:lastModifiedBy>Brenda Johnson</cp:lastModifiedBy>
  <cp:revision>5</cp:revision>
  <dcterms:created xsi:type="dcterms:W3CDTF">2019-09-05T20:25:00Z</dcterms:created>
  <dcterms:modified xsi:type="dcterms:W3CDTF">2019-09-05T20:41:00Z</dcterms:modified>
</cp:coreProperties>
</file>